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FC" w:rsidRDefault="001204FC" w:rsidP="001204FC">
      <w:pPr>
        <w:spacing w:line="240" w:lineRule="auto"/>
        <w:ind w:left="1416" w:right="-5044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1443990" y="45720"/>
            <wp:positionH relativeFrom="margin">
              <wp:align>right</wp:align>
            </wp:positionH>
            <wp:positionV relativeFrom="margin">
              <wp:align>top</wp:align>
            </wp:positionV>
            <wp:extent cx="1527810" cy="1013460"/>
            <wp:effectExtent l="19050" t="0" r="0" b="0"/>
            <wp:wrapSquare wrapText="bothSides"/>
            <wp:docPr id="1" name="Obraz 1" descr="Dzieci z różnych stron św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ci z różnych stron świa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INFORMACJE O ZADANIACH REALIZOWANYCH                                                                   W PRZEDSZKOLU</w:t>
      </w:r>
    </w:p>
    <w:p w:rsidR="001204FC" w:rsidRDefault="001204FC" w:rsidP="001204FC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„Dzieci mają swoje święto”</w:t>
      </w:r>
      <w:r>
        <w:rPr>
          <w:noProof/>
          <w:lang w:eastAsia="pl-PL"/>
        </w:rPr>
        <w:t xml:space="preserve"> </w:t>
      </w:r>
    </w:p>
    <w:p w:rsidR="001204FC" w:rsidRDefault="001204FC" w:rsidP="001204FC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30.05 – 3.06. 2022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Ind w:w="0" w:type="dxa"/>
        <w:tblLook w:val="04A0"/>
      </w:tblPr>
      <w:tblGrid>
        <w:gridCol w:w="2376"/>
        <w:gridCol w:w="8115"/>
      </w:tblGrid>
      <w:tr w:rsidR="001204FC" w:rsidTr="001204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FC" w:rsidRDefault="00120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FC" w:rsidRDefault="00120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1204FC" w:rsidTr="001204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FC" w:rsidRDefault="00120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FC" w:rsidRPr="001204FC" w:rsidRDefault="001204FC" w:rsidP="00120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4FC">
              <w:rPr>
                <w:rFonts w:ascii="Times New Roman" w:hAnsi="Times New Roman" w:cs="Times New Roman"/>
                <w:color w:val="000000" w:themeColor="text1"/>
              </w:rPr>
              <w:t xml:space="preserve">- wyjaśni, co znaczy mieć do czegoś prawo 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4FC">
              <w:rPr>
                <w:rFonts w:ascii="Times New Roman" w:hAnsi="Times New Roman" w:cs="Times New Roman"/>
                <w:color w:val="000000" w:themeColor="text1"/>
              </w:rPr>
              <w:t>- akceptuje, że takie same prawa mają wszystkie dzieci na całym świecie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4FC">
              <w:rPr>
                <w:rFonts w:ascii="Times New Roman" w:hAnsi="Times New Roman" w:cs="Times New Roman"/>
                <w:color w:val="000000" w:themeColor="text1"/>
              </w:rPr>
              <w:t>- zna prawa dziecka: do miłości i wychowania w rodzinie, do zabawy i nauki, do wypoczynku, do ochrony zdrowia, do schronienia i bezpieczeństwa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4FC">
              <w:rPr>
                <w:rFonts w:ascii="Times New Roman" w:hAnsi="Times New Roman" w:cs="Times New Roman"/>
                <w:color w:val="000000" w:themeColor="text1"/>
              </w:rPr>
              <w:t>- wyjaśni pojęcie: szacunek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4FC">
              <w:rPr>
                <w:rFonts w:ascii="Times New Roman" w:hAnsi="Times New Roman" w:cs="Times New Roman"/>
                <w:color w:val="000000" w:themeColor="text1"/>
              </w:rPr>
              <w:t>- opisze, czym jest przyjaźń</w:t>
            </w:r>
          </w:p>
          <w:p w:rsidR="001204FC" w:rsidRDefault="001204FC" w:rsidP="00120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4FC">
              <w:rPr>
                <w:rFonts w:ascii="Times New Roman" w:hAnsi="Times New Roman" w:cs="Times New Roman"/>
                <w:color w:val="000000" w:themeColor="text1"/>
              </w:rPr>
              <w:t>- wymieni rodzaje odmienności: inny kolor skóry, osoba niewidoma, niesłysząca, niepełnosprawna, otyła, etc.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4FC">
              <w:rPr>
                <w:rFonts w:ascii="Times New Roman" w:hAnsi="Times New Roman" w:cs="Times New Roman"/>
                <w:color w:val="000000" w:themeColor="text1"/>
              </w:rPr>
              <w:t>- nazywa miejsce zamieszkania: Europejczyków (dom), Eskimosów (igloo), Azjatów (pagoda), Indian (wigwam), Afrykanów (lepianka)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4FC">
              <w:rPr>
                <w:rFonts w:ascii="Times New Roman" w:hAnsi="Times New Roman" w:cs="Times New Roman"/>
                <w:color w:val="000000" w:themeColor="text1"/>
              </w:rPr>
              <w:t>- wymyśli znaczenie pojęcia: dom</w:t>
            </w:r>
          </w:p>
          <w:p w:rsidR="001204FC" w:rsidRDefault="001204FC" w:rsidP="00120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4FC">
              <w:rPr>
                <w:rFonts w:ascii="Times New Roman" w:hAnsi="Times New Roman" w:cs="Times New Roman"/>
                <w:color w:val="000000" w:themeColor="text1"/>
              </w:rPr>
              <w:t>- wie, że Ziemia jest planetą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4FC">
              <w:rPr>
                <w:rFonts w:ascii="Times New Roman" w:hAnsi="Times New Roman" w:cs="Times New Roman"/>
                <w:color w:val="000000" w:themeColor="text1"/>
              </w:rPr>
              <w:t xml:space="preserve">- rozpozna i nazywa litery: t, o, l, e, </w:t>
            </w:r>
            <w:proofErr w:type="spellStart"/>
            <w:r w:rsidRPr="001204FC"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 w:rsidRPr="001204FC">
              <w:rPr>
                <w:rFonts w:ascii="Times New Roman" w:hAnsi="Times New Roman" w:cs="Times New Roman"/>
                <w:color w:val="000000" w:themeColor="text1"/>
              </w:rPr>
              <w:t>, a, n, c, j, a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4FC">
              <w:rPr>
                <w:rFonts w:ascii="Times New Roman" w:hAnsi="Times New Roman" w:cs="Times New Roman"/>
                <w:color w:val="000000" w:themeColor="text1"/>
              </w:rPr>
              <w:t>- wyjaśni pojęcie: tolerancja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4FC">
              <w:rPr>
                <w:rFonts w:ascii="Times New Roman" w:hAnsi="Times New Roman" w:cs="Times New Roman"/>
                <w:color w:val="000000" w:themeColor="text1"/>
              </w:rPr>
              <w:t>- wyjaśni, jak zachowuje się osoba tolerancyjna wobec innych</w:t>
            </w:r>
          </w:p>
          <w:p w:rsidR="001204FC" w:rsidRDefault="001204FC" w:rsidP="00120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4FC">
              <w:rPr>
                <w:rFonts w:ascii="Times New Roman" w:hAnsi="Times New Roman" w:cs="Times New Roman"/>
                <w:color w:val="000000" w:themeColor="text1"/>
              </w:rPr>
              <w:t>- nazywa zawody: astronauta, informatyk, piosenkarz, piłkarz, malarz</w:t>
            </w:r>
          </w:p>
        </w:tc>
      </w:tr>
      <w:tr w:rsidR="001204FC" w:rsidTr="001204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FC" w:rsidRDefault="0012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4FC" w:rsidRDefault="00120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współpracuje w 3 osobowym zespole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ustala zakres obowiązków w zespole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przeczyta etykiety z imionami oraz nazwami zabawek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rysuje kredką ołówkową swój portret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poprawnie trzyma narzędzie pisarskie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maluje farbą z wykorzystaniem pędzla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rysuje pisakiem według własnej inwencji twórczej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poprawnie wycina zgodnie z zasadami bezpieczeństwa</w:t>
            </w:r>
          </w:p>
          <w:p w:rsid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rozpozna figury geometryczne: koło, trójkąt, kwadrat, prostokąt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odkrywa lustrzane odbicie i zjawisko symetrii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 xml:space="preserve">- rozróżnia koło i kulę </w:t>
            </w:r>
          </w:p>
          <w:p w:rsid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dostrzega symetrię w otoczeniu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 xml:space="preserve">- rytmizuje fragmenty  tekstu 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utrzymuje i kontroluje prawidłową postawę ciała podczas śpiewania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zapamięta pierwszą zwrotkę i refren piosenki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reaguje na symbole graficzne – cicho – głośno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 xml:space="preserve">- opowie co lubi a czego nie lubi robić 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wskaże brakującą literę</w:t>
            </w:r>
          </w:p>
          <w:p w:rsid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naśladuje ruchem czynności N</w:t>
            </w:r>
          </w:p>
          <w:p w:rsid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>- rozwiąże zapisane działanie matematyczne (dodawanie, odejmowanie) w zakresie 10</w:t>
            </w:r>
          </w:p>
          <w:p w:rsidR="001204FC" w:rsidRDefault="001204F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odczytywanie podstawowych wyrazów z otoczenia – NAZYWANIE ŚWIATA – praca </w:t>
            </w:r>
            <w:r>
              <w:rPr>
                <w:rFonts w:ascii="Times New Roman" w:hAnsi="Times New Roman" w:cs="Times New Roman"/>
                <w:i/>
              </w:rPr>
              <w:t>Odimienną Metodą Czytania I. Majchrzak</w:t>
            </w:r>
          </w:p>
          <w:p w:rsidR="001204FC" w:rsidRDefault="0012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poprawnie łapie</w:t>
            </w:r>
          </w:p>
          <w:p w:rsidR="001204FC" w:rsidRDefault="0012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orientuje się w kierunkach: strona lewa, strona prawa</w:t>
            </w:r>
          </w:p>
          <w:p w:rsidR="001204FC" w:rsidRDefault="0012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poprawnie </w:t>
            </w:r>
            <w:proofErr w:type="spellStart"/>
            <w:r>
              <w:rPr>
                <w:rFonts w:ascii="Times New Roman" w:hAnsi="Times New Roman" w:cs="Times New Roman"/>
              </w:rPr>
              <w:t>czworakuje</w:t>
            </w:r>
            <w:proofErr w:type="spellEnd"/>
          </w:p>
          <w:p w:rsidR="001204FC" w:rsidRDefault="0012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stosuje się do pozycji wyjściowych</w:t>
            </w:r>
          </w:p>
          <w:p w:rsidR="001204FC" w:rsidRDefault="0012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poprawnie wykonuje skłon boczny, skłon w przód</w:t>
            </w:r>
          </w:p>
          <w:p w:rsidR="001204FC" w:rsidRDefault="0012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poprawnie rzuca i łapie piłkę</w:t>
            </w:r>
          </w:p>
          <w:p w:rsidR="001204FC" w:rsidRDefault="0012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poprawnie toczy piłkę</w:t>
            </w:r>
          </w:p>
          <w:p w:rsidR="001204FC" w:rsidRDefault="0012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poprawnie skacze obunóż</w:t>
            </w:r>
          </w:p>
          <w:p w:rsidR="001204FC" w:rsidRDefault="0012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otrzymuje równowagę</w:t>
            </w:r>
          </w:p>
          <w:p w:rsidR="001204FC" w:rsidRDefault="0012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właściwie przygotowuje się do zajęć (strój)</w:t>
            </w:r>
          </w:p>
          <w:p w:rsidR="001204FC" w:rsidRDefault="0012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ANGIELSKI: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proofErr w:type="spellStart"/>
            <w:r w:rsidRPr="001204FC">
              <w:rPr>
                <w:rFonts w:ascii="Times New Roman" w:hAnsi="Times New Roman" w:cs="Times New Roman"/>
              </w:rPr>
              <w:t>Children's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Day – Dzień Dziecka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proofErr w:type="spellStart"/>
            <w:r w:rsidRPr="001204FC">
              <w:rPr>
                <w:rFonts w:ascii="Times New Roman" w:hAnsi="Times New Roman" w:cs="Times New Roman"/>
              </w:rPr>
              <w:t>Hello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04FC">
              <w:rPr>
                <w:rFonts w:ascii="Times New Roman" w:hAnsi="Times New Roman" w:cs="Times New Roman"/>
              </w:rPr>
              <w:t>Bonjour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, Buenos </w:t>
            </w:r>
            <w:proofErr w:type="spellStart"/>
            <w:r w:rsidRPr="001204FC">
              <w:rPr>
                <w:rFonts w:ascii="Times New Roman" w:hAnsi="Times New Roman" w:cs="Times New Roman"/>
              </w:rPr>
              <w:t>dias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!, </w:t>
            </w:r>
            <w:proofErr w:type="spellStart"/>
            <w:r w:rsidRPr="001204FC">
              <w:rPr>
                <w:rFonts w:ascii="Times New Roman" w:hAnsi="Times New Roman" w:cs="Times New Roman"/>
              </w:rPr>
              <w:t>G'day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04FC">
              <w:rPr>
                <w:rFonts w:ascii="Times New Roman" w:hAnsi="Times New Roman" w:cs="Times New Roman"/>
              </w:rPr>
              <w:t>Guten-Tag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04FC">
              <w:rPr>
                <w:rFonts w:ascii="Times New Roman" w:hAnsi="Times New Roman" w:cs="Times New Roman"/>
              </w:rPr>
              <w:t>Konichiwa</w:t>
            </w:r>
            <w:proofErr w:type="spellEnd"/>
            <w:r w:rsidRPr="001204FC">
              <w:rPr>
                <w:rFonts w:ascii="Times New Roman" w:hAnsi="Times New Roman" w:cs="Times New Roman"/>
              </w:rPr>
              <w:t>...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 xml:space="preserve">Ciao, </w:t>
            </w:r>
            <w:proofErr w:type="spellStart"/>
            <w:r w:rsidRPr="001204FC">
              <w:rPr>
                <w:rFonts w:ascii="Times New Roman" w:hAnsi="Times New Roman" w:cs="Times New Roman"/>
              </w:rPr>
              <w:t>Shalom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04FC">
              <w:rPr>
                <w:rFonts w:ascii="Times New Roman" w:hAnsi="Times New Roman" w:cs="Times New Roman"/>
              </w:rPr>
              <w:t>Do-Brey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dien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– przywitania w innych językach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proofErr w:type="spellStart"/>
            <w:r w:rsidRPr="001204FC">
              <w:rPr>
                <w:rFonts w:ascii="Times New Roman" w:hAnsi="Times New Roman" w:cs="Times New Roman"/>
              </w:rPr>
              <w:t>Hello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1204FC">
              <w:rPr>
                <w:rFonts w:ascii="Times New Roman" w:hAnsi="Times New Roman" w:cs="Times New Roman"/>
              </w:rPr>
              <w:t>all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the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children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204FC">
              <w:rPr>
                <w:rFonts w:ascii="Times New Roman" w:hAnsi="Times New Roman" w:cs="Times New Roman"/>
              </w:rPr>
              <w:t>the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world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– witajcie dzieci z całego świata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 xml:space="preserve">We live </w:t>
            </w:r>
            <w:proofErr w:type="spellStart"/>
            <w:r w:rsidRPr="001204FC">
              <w:rPr>
                <w:rFonts w:ascii="Times New Roman" w:hAnsi="Times New Roman" w:cs="Times New Roman"/>
              </w:rPr>
              <w:t>in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different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places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from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all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around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the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world</w:t>
            </w:r>
            <w:proofErr w:type="spellEnd"/>
            <w:r w:rsidRPr="001204FC">
              <w:rPr>
                <w:rFonts w:ascii="Times New Roman" w:hAnsi="Times New Roman" w:cs="Times New Roman"/>
              </w:rPr>
              <w:t>- mieszkamy w różnych miejscach na całym świecie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 xml:space="preserve">We </w:t>
            </w:r>
            <w:proofErr w:type="spellStart"/>
            <w:r w:rsidRPr="001204FC">
              <w:rPr>
                <w:rFonts w:ascii="Times New Roman" w:hAnsi="Times New Roman" w:cs="Times New Roman"/>
              </w:rPr>
              <w:t>speak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in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many </w:t>
            </w:r>
            <w:proofErr w:type="spellStart"/>
            <w:r w:rsidRPr="001204FC">
              <w:rPr>
                <w:rFonts w:ascii="Times New Roman" w:hAnsi="Times New Roman" w:cs="Times New Roman"/>
              </w:rPr>
              <w:t>different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ways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– mówimy w różnych językach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proofErr w:type="spellStart"/>
            <w:r w:rsidRPr="001204FC">
              <w:rPr>
                <w:rFonts w:ascii="Times New Roman" w:hAnsi="Times New Roman" w:cs="Times New Roman"/>
              </w:rPr>
              <w:t>Though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some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things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may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1204FC">
              <w:rPr>
                <w:rFonts w:ascii="Times New Roman" w:hAnsi="Times New Roman" w:cs="Times New Roman"/>
              </w:rPr>
              <w:t>different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– choć niektóre rzeczy nas różnią</w:t>
            </w:r>
          </w:p>
          <w:p w:rsidR="001204FC" w:rsidRPr="001204FC" w:rsidRDefault="001204FC" w:rsidP="001204FC">
            <w:pPr>
              <w:rPr>
                <w:rFonts w:ascii="Times New Roman" w:hAnsi="Times New Roman" w:cs="Times New Roman"/>
              </w:rPr>
            </w:pPr>
            <w:proofErr w:type="spellStart"/>
            <w:r w:rsidRPr="001204FC">
              <w:rPr>
                <w:rFonts w:ascii="Times New Roman" w:hAnsi="Times New Roman" w:cs="Times New Roman"/>
              </w:rPr>
              <w:t>We're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children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just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the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same – my jesteśmy takimi samymi dziećmi</w:t>
            </w:r>
          </w:p>
          <w:p w:rsidR="001204FC" w:rsidRDefault="001204FC" w:rsidP="001204FC">
            <w:pPr>
              <w:rPr>
                <w:rFonts w:ascii="Times New Roman" w:hAnsi="Times New Roman" w:cs="Times New Roman"/>
              </w:rPr>
            </w:pPr>
            <w:r w:rsidRPr="001204FC">
              <w:rPr>
                <w:rFonts w:ascii="Times New Roman" w:hAnsi="Times New Roman" w:cs="Times New Roman"/>
              </w:rPr>
              <w:t xml:space="preserve">And we </w:t>
            </w:r>
            <w:proofErr w:type="spellStart"/>
            <w:r w:rsidRPr="001204FC">
              <w:rPr>
                <w:rFonts w:ascii="Times New Roman" w:hAnsi="Times New Roman" w:cs="Times New Roman"/>
              </w:rPr>
              <w:t>all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4FC">
              <w:rPr>
                <w:rFonts w:ascii="Times New Roman" w:hAnsi="Times New Roman" w:cs="Times New Roman"/>
              </w:rPr>
              <w:t>like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1204FC">
              <w:rPr>
                <w:rFonts w:ascii="Times New Roman" w:hAnsi="Times New Roman" w:cs="Times New Roman"/>
              </w:rPr>
              <w:t>sing</w:t>
            </w:r>
            <w:proofErr w:type="spellEnd"/>
            <w:r w:rsidRPr="001204FC">
              <w:rPr>
                <w:rFonts w:ascii="Times New Roman" w:hAnsi="Times New Roman" w:cs="Times New Roman"/>
              </w:rPr>
              <w:t xml:space="preserve"> and play – I wszyscy lubimy śpiewać I bawić się!</w:t>
            </w:r>
          </w:p>
        </w:tc>
      </w:tr>
      <w:tr w:rsidR="001204FC" w:rsidTr="001204FC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FC" w:rsidRDefault="00120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FC" w:rsidRPr="001204FC" w:rsidRDefault="001204FC" w:rsidP="001204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204FC">
              <w:rPr>
                <w:rFonts w:ascii="Times New Roman" w:hAnsi="Times New Roman" w:cs="Times New Roman"/>
                <w:color w:val="000000" w:themeColor="text1"/>
              </w:rPr>
              <w:t>akceptuje różnice w wyglądzie lub zachowaniu</w:t>
            </w:r>
          </w:p>
          <w:p w:rsidR="001204FC" w:rsidRDefault="001204FC" w:rsidP="001204FC">
            <w:pPr>
              <w:rPr>
                <w:rFonts w:ascii="Times New Roman" w:hAnsi="Times New Roman" w:cs="Times New Roman"/>
              </w:rPr>
            </w:pPr>
          </w:p>
        </w:tc>
      </w:tr>
    </w:tbl>
    <w:p w:rsidR="001204FC" w:rsidRDefault="001204FC" w:rsidP="001204FC"/>
    <w:p w:rsidR="001204FC" w:rsidRDefault="001204FC" w:rsidP="001204FC"/>
    <w:p w:rsidR="001204FC" w:rsidRDefault="001204FC" w:rsidP="001204FC"/>
    <w:p w:rsidR="002A2481" w:rsidRDefault="002A2481"/>
    <w:sectPr w:rsidR="002A2481" w:rsidSect="002A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204FC"/>
    <w:rsid w:val="001204FC"/>
    <w:rsid w:val="002A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2022-05-31T17:34:00Z</dcterms:created>
  <dcterms:modified xsi:type="dcterms:W3CDTF">2022-05-31T17:45:00Z</dcterms:modified>
</cp:coreProperties>
</file>